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ДОГОВОР № ______</w:t>
      </w:r>
    </w:p>
    <w:p w:rsid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 xml:space="preserve">на оказание платных образовательных услуг 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ascii="Times New Roman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</w:pPr>
      <w:r w:rsidRPr="002D16DD">
        <w:rPr>
          <w:rFonts w:ascii="Times New Roman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  <w:t xml:space="preserve">по образовательным программам высшего образования 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г.</w:t>
      </w:r>
      <w:r w:rsidRPr="002D16D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Москва</w:t>
      </w:r>
      <w:r w:rsidRPr="002D16D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ab/>
      </w:r>
      <w:r w:rsidRPr="002D16D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ab/>
      </w:r>
      <w:r w:rsidRPr="002D16D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ab/>
        <w:t xml:space="preserve">   </w:t>
      </w:r>
      <w:r w:rsidRPr="002D16D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ab/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ab/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ab/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ab/>
        <w:t xml:space="preserve">      </w:t>
      </w:r>
      <w:r w:rsidRPr="002D16D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«_____» _________ 20</w:t>
      </w:r>
      <w:r w:rsidRPr="002D16DD">
        <w:rPr>
          <w:rFonts w:ascii="Times New Roman" w:eastAsia="Arial Unicode MS" w:hAnsi="Times New Roman" w:cs="Arial Unicode MS"/>
          <w:color w:val="000000"/>
          <w:sz w:val="28"/>
          <w:szCs w:val="28"/>
          <w:u w:val="single" w:color="000000"/>
          <w:bdr w:val="nil"/>
        </w:rPr>
        <w:t xml:space="preserve">     г.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Федеральное государственное учреждение «Федеральный исследовательский центр Институт прикладной математики им. М.В. Келдыша Российской академии наук» (ИПМ им. М.В. Келдыша РАН), осуществляющее образовательную деятельность на основании лицензии </w:t>
      </w:r>
      <w:r w:rsidRPr="002D16DD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от 11.04.2016 года регистрационный номер Л035-00115-77/00096205, выданной Федеральной службой по надзору в сфере образования и науки, именуемое в дальнейшем «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Исполнитель», </w:t>
      </w:r>
      <w:proofErr w:type="gram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в</w:t>
      </w:r>
      <w:proofErr w:type="gram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</w:tblGrid>
      <w:tr w:rsidR="00503BB3" w:rsidTr="00503BB3">
        <w:tc>
          <w:tcPr>
            <w:tcW w:w="817" w:type="dxa"/>
          </w:tcPr>
          <w:p w:rsidR="00503BB3" w:rsidRDefault="00503BB3" w:rsidP="00622EB4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лице</w:t>
            </w:r>
            <w:proofErr w:type="gramEnd"/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503BB3" w:rsidRDefault="00503BB3" w:rsidP="00622EB4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bdr w:val="nil"/>
              </w:rPr>
              <w:t xml:space="preserve">  </w:t>
            </w:r>
            <w:r w:rsidRPr="00622EB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bdr w:val="nil"/>
              </w:rPr>
              <w:t xml:space="preserve">директора </w:t>
            </w:r>
            <w:proofErr w:type="spellStart"/>
            <w:r w:rsidRPr="00622EB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bdr w:val="nil"/>
              </w:rPr>
              <w:t>Аптекарева</w:t>
            </w:r>
            <w:proofErr w:type="spellEnd"/>
            <w:r w:rsidRPr="00622EB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bdr w:val="nil"/>
              </w:rPr>
              <w:t xml:space="preserve"> Александра Ивановича</w:t>
            </w:r>
            <w:r w:rsidRPr="0007639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bdr w:val="nil"/>
              </w:rPr>
              <w:t>,</w:t>
            </w:r>
          </w:p>
        </w:tc>
      </w:tr>
    </w:tbl>
    <w:p w:rsidR="00622EB4" w:rsidRPr="00503BB3" w:rsidRDefault="008C58B6" w:rsidP="00503B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  <w:t xml:space="preserve">                   </w:t>
      </w:r>
      <w:r w:rsidR="00622EB4" w:rsidRPr="00503BB3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  <w:t>(наименование должности, фамилия, имя, отчество (при наличии) представителя Исполнителя)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503BB3" w:rsidTr="00503BB3">
        <w:tc>
          <w:tcPr>
            <w:tcW w:w="3510" w:type="dxa"/>
          </w:tcPr>
          <w:p w:rsidR="00503BB3" w:rsidRDefault="00503BB3" w:rsidP="00503BB3">
            <w:pPr>
              <w:widowControl w:val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bdr w:val="nil"/>
              </w:rPr>
            </w:pP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д</w:t>
            </w:r>
            <w:r w:rsidRPr="002D16D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ействующего</w:t>
            </w:r>
            <w:proofErr w:type="gramEnd"/>
            <w:r w:rsidRPr="002D16D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 xml:space="preserve"> на основании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503BB3" w:rsidRDefault="00503BB3" w:rsidP="00503BB3">
            <w:pPr>
              <w:widowControl w:val="0"/>
              <w:ind w:left="-250" w:firstLine="25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bdr w:val="nil"/>
              </w:rPr>
              <w:t>Устава</w:t>
            </w:r>
          </w:p>
        </w:tc>
      </w:tr>
    </w:tbl>
    <w:p w:rsidR="00622EB4" w:rsidRPr="00503BB3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</w:pPr>
      <w:r w:rsidRPr="00503BB3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  <w:t xml:space="preserve">                                                      </w:t>
      </w:r>
      <w:r w:rsidR="00503BB3" w:rsidRPr="00503BB3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  <w:t xml:space="preserve"> </w:t>
      </w:r>
      <w:r w:rsidRPr="00503BB3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  <w:t xml:space="preserve">    </w:t>
      </w:r>
      <w:r w:rsidR="00503BB3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  <w:t xml:space="preserve">              </w:t>
      </w:r>
      <w:r w:rsidRPr="00503BB3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  <w:t xml:space="preserve">  (реквизиты документа, удостоверяющего полномочия представителя Исполнителя)</w:t>
      </w:r>
    </w:p>
    <w:p w:rsidR="00503BB3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4"/>
          <w:u w:color="000000"/>
          <w:bdr w:val="nil"/>
        </w:rPr>
        <w:t xml:space="preserve">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0"/>
      </w:tblGrid>
      <w:tr w:rsidR="00503BB3" w:rsidTr="00503BB3">
        <w:tc>
          <w:tcPr>
            <w:tcW w:w="10031" w:type="dxa"/>
            <w:tcBorders>
              <w:bottom w:val="single" w:sz="4" w:space="0" w:color="auto"/>
            </w:tcBorders>
          </w:tcPr>
          <w:p w:rsidR="00503BB3" w:rsidRDefault="00503BB3" w:rsidP="00503BB3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u w:color="000000"/>
                <w:bdr w:val="nil"/>
              </w:rPr>
            </w:pPr>
          </w:p>
        </w:tc>
        <w:tc>
          <w:tcPr>
            <w:tcW w:w="390" w:type="dxa"/>
          </w:tcPr>
          <w:p w:rsidR="00503BB3" w:rsidRPr="00503BB3" w:rsidRDefault="00503BB3" w:rsidP="00622EB4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u w:color="000000"/>
                <w:bdr w:val="nil"/>
              </w:rPr>
              <w:t>,</w:t>
            </w:r>
          </w:p>
        </w:tc>
      </w:tr>
    </w:tbl>
    <w:p w:rsidR="00622EB4" w:rsidRPr="00503BB3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</w:pPr>
      <w:r w:rsidRPr="00503BB3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  <w:t>(фамилия, имя отчество (при наличии)/наименование юридического лица)</w:t>
      </w:r>
    </w:p>
    <w:p w:rsid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именуем</w:t>
      </w:r>
      <w:r w:rsidR="00503BB3" w:rsidRPr="00503BB3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bdr w:val="nil"/>
        </w:rPr>
        <w:t>ый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в дальнейшем «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Заказчик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»,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в лице 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 xml:space="preserve"> ____________________________________________________________________________________</w:t>
      </w:r>
      <w:r w:rsidRPr="00076397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>,</w:t>
      </w:r>
    </w:p>
    <w:p w:rsid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(наименование должности, фамилия, имя, отчество (при наличии) представителя Заказчика)</w:t>
      </w:r>
    </w:p>
    <w:p w:rsidR="00622EB4" w:rsidRP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proofErr w:type="gram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д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ействующего</w:t>
      </w:r>
      <w:proofErr w:type="gram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на основании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>_________________________________________________________</w:t>
      </w:r>
      <w:r w:rsidRPr="00622EB4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 xml:space="preserve"> </w:t>
      </w:r>
      <w:r w:rsidRPr="007C1F63">
        <w:rPr>
          <w:rFonts w:ascii="Times New Roman" w:eastAsia="Arial Unicode MS" w:hAnsi="Times New Roman" w:cs="Arial Unicode MS"/>
          <w:color w:val="000000"/>
          <w:szCs w:val="24"/>
          <w:bdr w:val="nil"/>
        </w:rPr>
        <w:t>&lt;1</w:t>
      </w:r>
      <w:r w:rsidRPr="00622EB4">
        <w:rPr>
          <w:rFonts w:ascii="Times New Roman" w:eastAsia="Arial Unicode MS" w:hAnsi="Times New Roman" w:cs="Arial Unicode MS"/>
          <w:color w:val="000000"/>
          <w:szCs w:val="24"/>
          <w:bdr w:val="nil"/>
        </w:rPr>
        <w:t>&gt;</w:t>
      </w:r>
    </w:p>
    <w:p w:rsid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                                                        (реквизиты документа, удостоверяющего полномочия представителя Заказчика)</w:t>
      </w:r>
    </w:p>
    <w:p w:rsidR="00503BB3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4"/>
          <w:u w:color="000000"/>
          <w:bdr w:val="nil"/>
        </w:rPr>
        <w:t xml:space="preserve">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25"/>
      </w:tblGrid>
      <w:tr w:rsidR="001B7645" w:rsidTr="001B7645">
        <w:tc>
          <w:tcPr>
            <w:tcW w:w="9889" w:type="dxa"/>
            <w:tcBorders>
              <w:bottom w:val="single" w:sz="4" w:space="0" w:color="auto"/>
            </w:tcBorders>
          </w:tcPr>
          <w:p w:rsidR="00503BB3" w:rsidRDefault="00503BB3" w:rsidP="00F9506A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u w:color="000000"/>
                <w:bdr w:val="nil"/>
              </w:rPr>
            </w:pPr>
          </w:p>
        </w:tc>
        <w:tc>
          <w:tcPr>
            <w:tcW w:w="425" w:type="dxa"/>
          </w:tcPr>
          <w:p w:rsidR="00503BB3" w:rsidRPr="00503BB3" w:rsidRDefault="00503BB3" w:rsidP="00F9506A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u w:color="000000"/>
                <w:bdr w:val="nil"/>
              </w:rPr>
              <w:t>,</w:t>
            </w:r>
          </w:p>
        </w:tc>
      </w:tr>
    </w:tbl>
    <w:p w:rsidR="00622EB4" w:rsidRDefault="00503BB3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</w:t>
      </w:r>
      <w:r w:rsidR="00622EB4">
        <w:rPr>
          <w:rFonts w:ascii="Times New Roman" w:eastAsia="Arial Unicode MS" w:hAnsi="Times New Roman" w:cs="Arial Unicode MS"/>
          <w:color w:val="000000"/>
          <w:u w:color="000000"/>
          <w:bdr w:val="nil"/>
        </w:rPr>
        <w:t>(фамилия, имя отчество (при наличии) лица, зачисляемого на обучение)</w:t>
      </w:r>
    </w:p>
    <w:p w:rsidR="00622EB4" w:rsidRP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именуем</w:t>
      </w:r>
      <w:r w:rsidR="00503BB3" w:rsidRPr="00503BB3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bdr w:val="nil"/>
        </w:rPr>
        <w:t>ый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в дальнейшем «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Обучающийся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»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r w:rsidRPr="007C1F63">
        <w:rPr>
          <w:rFonts w:ascii="Times New Roman" w:eastAsia="Arial Unicode MS" w:hAnsi="Times New Roman" w:cs="Arial Unicode MS"/>
          <w:color w:val="000000"/>
          <w:szCs w:val="24"/>
          <w:u w:color="000000"/>
          <w:bdr w:val="nil"/>
        </w:rPr>
        <w:t>&lt;2&gt;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совместно именуемые Стороны, заключили настоящий Договор (далее – Договор) о нижеследующем:</w:t>
      </w:r>
    </w:p>
    <w:p w:rsidR="00622EB4" w:rsidRP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u w:color="000000"/>
          <w:bdr w:val="nil"/>
        </w:rPr>
      </w:pP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622EB4" w:rsidRPr="002D16DD" w:rsidRDefault="00622EB4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I. Предмет Договора</w:t>
      </w:r>
    </w:p>
    <w:p w:rsid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1.1.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Исполнитель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обязуется предоставить образовательную услугу, а </w:t>
      </w:r>
      <w:r w:rsidR="0005327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Обучающийся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обязуется оплатить </w:t>
      </w:r>
      <w:proofErr w:type="gramStart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обучение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по программе</w:t>
      </w:r>
      <w:proofErr w:type="gram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подготовки научных и научно-педагогических кадров в аспирантуре, реализуемой по очной форме обучения по научной специальности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B7645" w:rsidTr="001B7645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645" w:rsidRDefault="001B7645" w:rsidP="00053274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622EB4" w:rsidRPr="002D16DD" w:rsidRDefault="001B7645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  <w:t xml:space="preserve"> </w:t>
      </w:r>
      <w:r w:rsidR="00622EB4" w:rsidRPr="002D16DD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</w:rPr>
        <w:t>(шифр и наименование научной специальности)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в пределах  федеральных государственных требований, в соответствии с учебными планами, в том числе индивидуальными, и программами аспирантуры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1.2. Срок освоения программы аспирантуры (продолжительность обучения)  на момент подписания договора составляет   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</w:rPr>
        <w:t xml:space="preserve">       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года.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1.3. После освоения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Обучающимся образовательной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программы и успешного прохождения  итоговой аттестации ему выдается свидетельство об окончании аспирантуры и заключение о соответствии диссертации критериям, установленным в соответствии с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Федеральным</w:t>
      </w:r>
      <w:r w:rsidRPr="0009435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закон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ом</w:t>
      </w:r>
      <w:r w:rsidRPr="0009435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"О науке и государственной научно-технической политике" от 23.08.1996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№</w:t>
      </w:r>
      <w:r w:rsidRPr="0009435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127-ФЗ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.</w:t>
      </w:r>
    </w:p>
    <w:p w:rsidR="00622EB4" w:rsidRPr="00CC7561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CC7561" w:rsidRPr="00CC7561" w:rsidRDefault="00CC7561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CC7561" w:rsidRPr="002D16DD" w:rsidRDefault="00CC7561" w:rsidP="00CC75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91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</w:pPr>
      <w:r w:rsidRPr="002D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II. Взаимодействие сторон</w:t>
      </w:r>
    </w:p>
    <w:p w:rsidR="00CC7561" w:rsidRPr="002D16DD" w:rsidRDefault="00CC7561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2.1.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Исполнитель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вправе:</w:t>
      </w:r>
    </w:p>
    <w:p w:rsidR="00CC7561" w:rsidRPr="002D16DD" w:rsidRDefault="00CC7561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Обучающегося</w:t>
      </w:r>
      <w:proofErr w:type="gram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;</w:t>
      </w:r>
    </w:p>
    <w:p w:rsidR="00CC7561" w:rsidRDefault="00CC7561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2.1.2. Применять к </w:t>
      </w:r>
      <w:proofErr w:type="gram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Обучающемуся</w:t>
      </w:r>
      <w:proofErr w:type="gram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</w:p>
    <w:p w:rsidR="00CC7561" w:rsidRDefault="00CC7561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CC7561" w:rsidRPr="00CC7561" w:rsidRDefault="00CC7561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14"/>
          <w:szCs w:val="14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14"/>
          <w:szCs w:val="14"/>
          <w:u w:color="000000"/>
          <w:bdr w:val="nil"/>
        </w:rPr>
        <w:t>______________________________________________________________________________</w:t>
      </w:r>
    </w:p>
    <w:p w:rsidR="00622EB4" w:rsidRPr="00CC7561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</w:rPr>
      </w:pPr>
      <w:r w:rsidRPr="00CC7561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</w:rPr>
        <w:t>&lt;1</w:t>
      </w:r>
      <w:proofErr w:type="gramStart"/>
      <w:r w:rsidRPr="00CC7561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</w:rPr>
        <w:t>&gt;</w:t>
      </w:r>
      <w:r w:rsidRPr="00CC7561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CC7561">
        <w:rPr>
          <w:rFonts w:ascii="Times New Roman" w:hAnsi="Times New Roman" w:cs="Times New Roman"/>
          <w:sz w:val="18"/>
          <w:szCs w:val="18"/>
        </w:rPr>
        <w:t>аполняется в случае, если Заказчик является юридическим лицом</w:t>
      </w:r>
      <w:r w:rsidRPr="00CC7561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</w:rPr>
        <w:t xml:space="preserve"> </w:t>
      </w:r>
    </w:p>
    <w:p w:rsidR="00CC7561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CC7561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</w:rPr>
        <w:t>&lt;</w:t>
      </w:r>
      <w:r w:rsidRPr="00CC7561">
        <w:rPr>
          <w:rFonts w:ascii="Times New Roman" w:hAnsi="Times New Roman" w:cs="Times New Roman"/>
          <w:sz w:val="18"/>
          <w:szCs w:val="18"/>
        </w:rPr>
        <w:t>2</w:t>
      </w:r>
      <w:proofErr w:type="gramStart"/>
      <w:r w:rsidRPr="00CC7561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</w:rPr>
        <w:t xml:space="preserve">&gt; </w:t>
      </w:r>
      <w:r w:rsidRPr="00CC7561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Pr="00CC7561">
        <w:rPr>
          <w:rFonts w:ascii="Times New Roman" w:hAnsi="Times New Roman" w:cs="Times New Roman"/>
          <w:sz w:val="18"/>
          <w:szCs w:val="18"/>
        </w:rPr>
        <w:t>аполняется в случае, если Обучающийся не является Заказчиком</w:t>
      </w:r>
    </w:p>
    <w:p w:rsidR="00CC7561" w:rsidRDefault="00CC7561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CC7561" w:rsidRDefault="00CC7561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настоящим Договором и локальными нормативными актами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bookmarkStart w:id="0" w:name="Par89"/>
      <w:bookmarkEnd w:id="0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2.2.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Заказчик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вправе получать информацию от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по вопросам организации и обеспечения надлежащего предоставления услуг, предусмотренных </w:t>
      </w:r>
      <w:hyperlink w:anchor="bookmark" w:history="1">
        <w:r w:rsidRPr="002D16DD">
          <w:rPr>
            <w:rFonts w:ascii="Times New Roman" w:eastAsia="Arial Unicode MS" w:hAnsi="Times New Roman" w:cs="Arial Unicode MS"/>
            <w:color w:val="000000"/>
            <w:sz w:val="24"/>
            <w:szCs w:val="24"/>
            <w:u w:color="000000"/>
            <w:bdr w:val="nil"/>
          </w:rPr>
          <w:t>разделом I</w:t>
        </w:r>
      </w:hyperlink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настоящего Договора.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2.3.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Обучающемуся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предоставляются академические права в соответствии с частью 1 статьи 34 Федеральног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 закона от 29 декабря 2012 г. №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273-ФЗ "Об образовании в Российской Федерации".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Обучающийся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также вправе: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2.3.1. Получать информацию от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по вопросам организации и обеспечения надлежащего предоставления услуг, предусмотренных </w:t>
      </w:r>
      <w:hyperlink w:anchor="bookmark1" w:history="1">
        <w:r w:rsidRPr="002D16DD">
          <w:rPr>
            <w:rFonts w:ascii="Times New Roman" w:eastAsia="Arial Unicode MS" w:hAnsi="Times New Roman" w:cs="Arial Unicode MS"/>
            <w:color w:val="000000"/>
            <w:sz w:val="24"/>
            <w:szCs w:val="24"/>
            <w:u w:color="000000"/>
            <w:bdr w:val="nil"/>
          </w:rPr>
          <w:t>разделом I</w:t>
        </w:r>
      </w:hyperlink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настоящего Договора;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2.3.2. Пользоваться в порядке, установленном локальными нормативными актами, имуществом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, необходимым для освоения образовательной программы;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2.4.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Исполнитель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обязан: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2.4.1. Зачислить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Обучающегося, выполнившего установленные з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аконодательством Российской Федерации, учредительными документами, локальными нормативными актами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условия приема, в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качестве аспиранта на </w:t>
      </w:r>
      <w:r w:rsidR="00B013E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2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- </w:t>
      </w:r>
      <w:proofErr w:type="spellStart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ый</w:t>
      </w:r>
      <w:proofErr w:type="spell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курс обучения;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2.4.2. Довести до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Заказчика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ерации от 7 февраля 1992 года №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2300-1 «О защите прав потребителей» и Федеральным законом от 29 декабря 2012 года №273-ФЗ «Об образовании в Российской Федерации»;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;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2.4.4. Обеспечить </w:t>
      </w:r>
      <w:proofErr w:type="gram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Обучающемуся</w:t>
      </w:r>
      <w:proofErr w:type="gram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предусмотренные выбранной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образовательной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программой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аспирантуры условия ее освоения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;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2.4.5. Принимать от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Обучающегося и (или) Заказчика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плату за образовательные услуги;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2.4.6. Обеспечить </w:t>
      </w:r>
      <w:proofErr w:type="gram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Обучающемуся</w:t>
      </w:r>
      <w:proofErr w:type="gram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2.5.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Заказчик и (или) Обучающийся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обяза</w:t>
      </w:r>
      <w:proofErr w:type="gramStart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н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(</w:t>
      </w:r>
      <w:proofErr w:type="gram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-ы)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: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2.5.1. Своевременно вносить плату за предоставляемые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Обучающемуся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образовательные услуги, указанные в </w:t>
      </w:r>
      <w:hyperlink w:anchor="bookmark2" w:history="1">
        <w:r w:rsidRPr="002D16DD">
          <w:rPr>
            <w:rFonts w:ascii="Times New Roman" w:eastAsia="Arial Unicode MS" w:hAnsi="Times New Roman" w:cs="Arial Unicode MS"/>
            <w:color w:val="000000"/>
            <w:sz w:val="24"/>
            <w:szCs w:val="24"/>
            <w:u w:color="000000"/>
            <w:bdr w:val="nil"/>
          </w:rPr>
          <w:t>разделе I</w:t>
        </w:r>
      </w:hyperlink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настоящего Договора, в размере и порядке, </w:t>
      </w:r>
      <w:proofErr w:type="gramStart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определенными</w:t>
      </w:r>
      <w:proofErr w:type="gram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2.5.2. Соблюдать требования Устава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, Правила внутреннего распорядка, соблюдать учебную дисциплину и общепринятые нормы поведения, проявлять уважение к научно-педагогическому и иному персоналу и другим обучающимся, не посягать на их честь и достоинство;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2.5.3. Добросовестно осваивать программу аспирантуры, выполнять индивидуальный план работы,  посещать все виды занятий, предусмотренные учебным планом.</w:t>
      </w:r>
    </w:p>
    <w:p w:rsidR="001B7645" w:rsidRDefault="00622EB4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2.5.4. Бережно относиться к имуществу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, возмещать ущерб</w:t>
      </w:r>
      <w:r w:rsidRPr="002D16DD">
        <w:rPr>
          <w:rFonts w:ascii="Helvetica" w:eastAsia="Arial Unicode MS" w:hAnsi="Helvetica" w:cs="Arial Unicode MS"/>
          <w:color w:val="000000"/>
          <w:sz w:val="24"/>
          <w:szCs w:val="24"/>
          <w:bdr w:val="nil"/>
        </w:rPr>
        <w:t xml:space="preserve">,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причиненный им имуществу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Исполнителя.</w:t>
      </w:r>
    </w:p>
    <w:p w:rsidR="00622EB4" w:rsidRPr="00CC7561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CC7561" w:rsidRPr="00CC7561" w:rsidRDefault="00CC7561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622EB4" w:rsidRPr="002D16DD" w:rsidRDefault="00622EB4" w:rsidP="00CC75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91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bookmarkStart w:id="1" w:name="Par113"/>
      <w:bookmarkEnd w:id="1"/>
      <w:r w:rsidRPr="002D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III. Стоимость образовательных услуг, сроки и порядок их оплаты</w:t>
      </w:r>
    </w:p>
    <w:p w:rsidR="001B7645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3.1.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Полная стоимость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образовательных услуг за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весь период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обучения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Обучающегося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составляет    </w:t>
      </w:r>
      <w:r w:rsidR="009277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_______________</w:t>
      </w:r>
      <w:r w:rsidR="001B764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рублей (</w:t>
      </w:r>
      <w:r w:rsidR="009277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прописью</w:t>
      </w:r>
      <w:bookmarkStart w:id="2" w:name="_GoBack"/>
      <w:bookmarkEnd w:id="2"/>
      <w:r w:rsidR="001B764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>).</w:t>
      </w:r>
    </w:p>
    <w:p w:rsid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lastRenderedPageBreak/>
        <w:t>финансовый год и плановый период.</w:t>
      </w:r>
    </w:p>
    <w:p w:rsidR="00CC7561" w:rsidRPr="002D16DD" w:rsidRDefault="00CC7561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3.2. Опла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та производится по полугодиям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в срок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не позднее 1 октября и 1 марта, в безналичном порядке на счет, указанный в разделе VIII настоящего Договора. </w:t>
      </w:r>
    </w:p>
    <w:p w:rsidR="00622EB4" w:rsidRPr="00CC7561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622EB4" w:rsidRPr="00CC7561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622EB4" w:rsidRPr="002D16DD" w:rsidRDefault="00622EB4" w:rsidP="00CC75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91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bookmarkStart w:id="3" w:name="Par128"/>
      <w:bookmarkEnd w:id="3"/>
      <w:r w:rsidRPr="002D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IV. Порядок изменения и расторжения Договора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4.2. Настоящий </w:t>
      </w:r>
      <w:proofErr w:type="gramStart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Договор</w:t>
      </w:r>
      <w:proofErr w:type="gram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может быть расторгнут по соглашению Сторон.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4.3. Настоящий </w:t>
      </w:r>
      <w:proofErr w:type="gramStart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Договор</w:t>
      </w:r>
      <w:proofErr w:type="gram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может быть расторгнут по инициативе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ации от 15 сентября 2020 года №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1441.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4.4. Действие настоящего Договора прекращается досрочно: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-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по инициативе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Обучающегося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в том числе в случае перевода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Обучающегося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 w:cs="Arial Unicode MS"/>
          <w:color w:val="000000"/>
          <w:u w:color="000000"/>
          <w:bdr w:val="nil"/>
          <w:lang w:eastAsia="en-US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-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по инициативе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в случае невыполнения </w:t>
      </w:r>
      <w:proofErr w:type="gram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Обучающимся</w:t>
      </w:r>
      <w:proofErr w:type="gram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по образовательной программе обязанностей по добросовестному освоению такой образовательной программы и выполнению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учебного плана,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нарушения локальных нормативных актов Института</w:t>
      </w:r>
      <w:r w:rsidRPr="002D16DD">
        <w:rPr>
          <w:rFonts w:ascii="Times New Roman" w:hAnsi="Times New Roman" w:cs="Arial Unicode MS"/>
          <w:color w:val="000000"/>
          <w:u w:color="000000"/>
          <w:bdr w:val="nil"/>
          <w:lang w:eastAsia="en-US"/>
        </w:rPr>
        <w:t>;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по обстоятельствам, не зависящим от воли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Обучающегося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и И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в том числе в случае ликвидации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.</w:t>
      </w:r>
    </w:p>
    <w:p w:rsidR="00622EB4" w:rsidRPr="00ED61BC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4.5. </w:t>
      </w:r>
      <w:proofErr w:type="gramStart"/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Стороны пришли к Соглашению, что надлежащим уведомлением </w:t>
      </w:r>
      <w:r w:rsidR="0005327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Обучающегося</w:t>
      </w: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о расторжении Договора по соглашению Сторон, о прекращении обязательств по Договору, об отказе Института от Договора, об отчислении </w:t>
      </w:r>
      <w:r w:rsidR="0005327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Обучающегося</w:t>
      </w: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, о ненадлежащем исполнении и (или) неисполнении условий Договора, об изменении размера стоимости обучения по Договору, об изменении других условий Договора, и необходимости заключения дополнительного соглашения является извещение посредством одного из следующих способов: непосредственного</w:t>
      </w:r>
      <w:proofErr w:type="gramEnd"/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gramStart"/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представления документов и (или) уведомления </w:t>
      </w:r>
      <w:r w:rsidR="0005327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Обучающемуся</w:t>
      </w: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; направления соответствующих документов и (или) уведомления заказным письмом по адресу, указанному в Договоре; направления документов и (или) уведомлений по </w:t>
      </w:r>
      <w:proofErr w:type="spellStart"/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электроннои</w:t>
      </w:r>
      <w:proofErr w:type="spellEnd"/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̆ почте </w:t>
      </w:r>
      <w:r w:rsidR="0005327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Обучающегося</w:t>
      </w: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указаннои</w:t>
      </w:r>
      <w:proofErr w:type="spellEnd"/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̆ в Договоре.</w:t>
      </w:r>
      <w:proofErr w:type="gramEnd"/>
    </w:p>
    <w:p w:rsidR="00622EB4" w:rsidRPr="00ED61BC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Если уведомление передается </w:t>
      </w:r>
      <w:proofErr w:type="gramStart"/>
      <w:r w:rsidR="0005327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Обучающемуся</w:t>
      </w:r>
      <w:proofErr w:type="gramEnd"/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лично, </w:t>
      </w:r>
      <w:r w:rsidR="0005327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Обучающейся</w:t>
      </w: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считается извещенным надлежащим образом при условии, что </w:t>
      </w:r>
      <w:r w:rsidR="0005327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Обучающейся</w:t>
      </w: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расписался в по</w:t>
      </w:r>
      <w:r w:rsidR="0005327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лучении уведомления, или, если Обучающейся</w:t>
      </w: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отказался от получения уведомления под расписку, этот отказ письменно зафиксирован Институтом.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Уведомление, направленное по почте, считается полученным с момента его доставки адресату по адресу, указанному в разделе </w:t>
      </w: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</w:rPr>
        <w:t>VIII</w:t>
      </w:r>
      <w:r w:rsidRPr="00ED61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Договора, либо получения отправителем подтверждения отсутствия адресата по указанному адресу.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4.6.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Исполнитель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вправе отказаться от исполнения обязательств по Договору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при условии полного возмещения Обучающемуся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 убытков.</w:t>
      </w:r>
    </w:p>
    <w:p w:rsidR="001B7645" w:rsidRDefault="00622EB4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4.7. </w:t>
      </w:r>
      <w:proofErr w:type="gram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Обучающийся</w:t>
      </w:r>
      <w:proofErr w:type="gram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C7561" w:rsidRPr="00CC7561" w:rsidRDefault="00CC7561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CC7561" w:rsidRPr="00CC7561" w:rsidRDefault="00CC7561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622EB4" w:rsidRPr="002D16DD" w:rsidRDefault="00622EB4" w:rsidP="00CC75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91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bookmarkStart w:id="4" w:name="Par140"/>
      <w:bookmarkEnd w:id="4"/>
      <w:r w:rsidRPr="002D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V. Ответственность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Исполнителя, Заказчика</w:t>
      </w:r>
      <w:r w:rsidRPr="002D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Обучающегося</w:t>
      </w:r>
    </w:p>
    <w:p w:rsidR="00622EB4" w:rsidRPr="003D215E" w:rsidRDefault="00622EB4" w:rsidP="00622E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D215E">
        <w:rPr>
          <w:rFonts w:ascii="Times New Roman" w:hAnsi="Times New Roman" w:cs="Times New Roman"/>
          <w:sz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22EB4" w:rsidRPr="003D215E" w:rsidRDefault="00622EB4" w:rsidP="00622E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D215E">
        <w:rPr>
          <w:rFonts w:ascii="Times New Roman" w:hAnsi="Times New Roman" w:cs="Times New Roman"/>
          <w:sz w:val="24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</w:t>
      </w:r>
      <w:r w:rsidRPr="003D215E">
        <w:rPr>
          <w:rFonts w:ascii="Times New Roman" w:hAnsi="Times New Roman" w:cs="Times New Roman"/>
          <w:sz w:val="24"/>
        </w:rPr>
        <w:lastRenderedPageBreak/>
        <w:t>программы), Заказчик вправе по своему выбору потребовать:</w:t>
      </w:r>
    </w:p>
    <w:p w:rsidR="00622EB4" w:rsidRPr="003D215E" w:rsidRDefault="00622EB4" w:rsidP="00622E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D61BC">
        <w:rPr>
          <w:rFonts w:ascii="Times New Roman" w:hAnsi="Times New Roman" w:cs="Times New Roman"/>
          <w:sz w:val="24"/>
        </w:rPr>
        <w:t xml:space="preserve">- </w:t>
      </w:r>
      <w:r w:rsidRPr="003D215E">
        <w:rPr>
          <w:rFonts w:ascii="Times New Roman" w:hAnsi="Times New Roman" w:cs="Times New Roman"/>
          <w:sz w:val="24"/>
        </w:rPr>
        <w:t xml:space="preserve"> Безвозмездного оказания о</w:t>
      </w:r>
      <w:r>
        <w:rPr>
          <w:rFonts w:ascii="Times New Roman" w:hAnsi="Times New Roman" w:cs="Times New Roman"/>
          <w:sz w:val="24"/>
        </w:rPr>
        <w:t>бразовательной услуги;</w:t>
      </w:r>
    </w:p>
    <w:p w:rsidR="00622EB4" w:rsidRPr="003D215E" w:rsidRDefault="00622EB4" w:rsidP="00622E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D61BC">
        <w:rPr>
          <w:rFonts w:ascii="Times New Roman" w:hAnsi="Times New Roman" w:cs="Times New Roman"/>
          <w:sz w:val="24"/>
        </w:rPr>
        <w:t xml:space="preserve">- </w:t>
      </w:r>
      <w:r w:rsidRPr="003D215E">
        <w:rPr>
          <w:rFonts w:ascii="Times New Roman" w:hAnsi="Times New Roman" w:cs="Times New Roman"/>
          <w:sz w:val="24"/>
        </w:rPr>
        <w:t>Соразмерного уменьшения стоимости оказанной образовательной услуги</w:t>
      </w:r>
      <w:r>
        <w:rPr>
          <w:rFonts w:ascii="Times New Roman" w:hAnsi="Times New Roman" w:cs="Times New Roman"/>
          <w:sz w:val="24"/>
        </w:rPr>
        <w:t>;</w:t>
      </w:r>
    </w:p>
    <w:p w:rsidR="00622EB4" w:rsidRPr="003D215E" w:rsidRDefault="00622EB4" w:rsidP="00622E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D61BC">
        <w:rPr>
          <w:rFonts w:ascii="Times New Roman" w:hAnsi="Times New Roman" w:cs="Times New Roman"/>
          <w:sz w:val="24"/>
        </w:rPr>
        <w:t>-</w:t>
      </w:r>
      <w:r w:rsidRPr="003D215E">
        <w:rPr>
          <w:rFonts w:ascii="Times New Roman" w:hAnsi="Times New Roman" w:cs="Times New Roman"/>
          <w:sz w:val="24"/>
        </w:rPr>
        <w:t xml:space="preserve"> Возмещения понесенных им расходов по устранению недостатков оказанной образовательной услуги св</w:t>
      </w:r>
      <w:r>
        <w:rPr>
          <w:rFonts w:ascii="Times New Roman" w:hAnsi="Times New Roman" w:cs="Times New Roman"/>
          <w:sz w:val="24"/>
        </w:rPr>
        <w:t>оими силами или третьими лицами.</w:t>
      </w:r>
    </w:p>
    <w:p w:rsidR="00622EB4" w:rsidRPr="003D215E" w:rsidRDefault="00622EB4" w:rsidP="00622E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152D7">
        <w:rPr>
          <w:rFonts w:ascii="Times New Roman" w:hAnsi="Times New Roman" w:cs="Times New Roman"/>
          <w:sz w:val="24"/>
        </w:rPr>
        <w:t xml:space="preserve">5.3. Заказчик вправе отказаться от исполнения Договора и потребовать полного возмещения убытков, если в течение дополнительно </w:t>
      </w:r>
      <w:proofErr w:type="spellStart"/>
      <w:r w:rsidRPr="00B152D7">
        <w:rPr>
          <w:rFonts w:ascii="Times New Roman" w:hAnsi="Times New Roman" w:cs="Times New Roman"/>
          <w:sz w:val="24"/>
        </w:rPr>
        <w:t>соглосованного</w:t>
      </w:r>
      <w:proofErr w:type="spellEnd"/>
      <w:r w:rsidRPr="00B152D7">
        <w:rPr>
          <w:rFonts w:ascii="Times New Roman" w:hAnsi="Times New Roman" w:cs="Times New Roman"/>
          <w:sz w:val="24"/>
        </w:rPr>
        <w:t xml:space="preserve"> Сторонами срока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2EB4" w:rsidRPr="003D215E" w:rsidRDefault="00622EB4" w:rsidP="00622E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D215E">
        <w:rPr>
          <w:rFonts w:ascii="Times New Roman" w:hAnsi="Times New Roman" w:cs="Times New Roman"/>
          <w:sz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22EB4" w:rsidRPr="003D215E" w:rsidRDefault="00622EB4" w:rsidP="00622E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D215E">
        <w:rPr>
          <w:rFonts w:ascii="Times New Roman" w:hAnsi="Times New Roman" w:cs="Times New Roman"/>
          <w:sz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22EB4" w:rsidRPr="003D215E" w:rsidRDefault="00622EB4" w:rsidP="00622E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D215E">
        <w:rPr>
          <w:rFonts w:ascii="Times New Roman" w:hAnsi="Times New Roman" w:cs="Times New Roman"/>
          <w:sz w:val="24"/>
        </w:rPr>
        <w:t xml:space="preserve">5.4.2. Поручить оказать образовательную услугу третьим лицам за </w:t>
      </w:r>
      <w:r>
        <w:rPr>
          <w:rFonts w:ascii="Times New Roman" w:hAnsi="Times New Roman" w:cs="Times New Roman"/>
          <w:sz w:val="24"/>
        </w:rPr>
        <w:t>разумную цену и потребовать от И</w:t>
      </w:r>
      <w:r w:rsidRPr="003D215E">
        <w:rPr>
          <w:rFonts w:ascii="Times New Roman" w:hAnsi="Times New Roman" w:cs="Times New Roman"/>
          <w:sz w:val="24"/>
        </w:rPr>
        <w:t>сполнителя возмещения понесенных расходов;</w:t>
      </w:r>
    </w:p>
    <w:p w:rsidR="00622EB4" w:rsidRPr="003D215E" w:rsidRDefault="00622EB4" w:rsidP="00622E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D215E">
        <w:rPr>
          <w:rFonts w:ascii="Times New Roman" w:hAnsi="Times New Roman" w:cs="Times New Roman"/>
          <w:sz w:val="24"/>
        </w:rPr>
        <w:t>5.4.3. Потребовать уменьшения стоимости образовательной услуги;</w:t>
      </w:r>
    </w:p>
    <w:p w:rsidR="00622EB4" w:rsidRPr="003D215E" w:rsidRDefault="00622EB4" w:rsidP="00622E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D215E">
        <w:rPr>
          <w:rFonts w:ascii="Times New Roman" w:hAnsi="Times New Roman" w:cs="Times New Roman"/>
          <w:sz w:val="24"/>
        </w:rPr>
        <w:t>5.4.4. Расторгнуть Договор.</w:t>
      </w:r>
    </w:p>
    <w:p w:rsidR="00622EB4" w:rsidRPr="00CC7561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622EB4" w:rsidRPr="00CC7561" w:rsidRDefault="00622EB4" w:rsidP="00622E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9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622EB4" w:rsidRPr="002D16DD" w:rsidRDefault="00622EB4" w:rsidP="00CC75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91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bookmarkStart w:id="5" w:name="Par154"/>
      <w:bookmarkEnd w:id="5"/>
      <w:r w:rsidRPr="002D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VI. Срок действия Договора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22EB4" w:rsidRPr="00CC7561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622EB4" w:rsidRPr="00CC7561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622EB4" w:rsidRPr="002D16DD" w:rsidRDefault="00622EB4" w:rsidP="00CC75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91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bookmarkStart w:id="6" w:name="Par158"/>
      <w:bookmarkEnd w:id="6"/>
      <w:r w:rsidRPr="002D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VII. Заключительные положения</w:t>
      </w:r>
    </w:p>
    <w:p w:rsid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7.1. Сведения, указанные в настоящем Договоре, соответствуют информации, размещенной на официальном сайте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Исполнителя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в сети "Интернет" на дату заключения настоящего Договора.</w:t>
      </w:r>
    </w:p>
    <w:p w:rsidR="00622EB4" w:rsidRPr="001B3867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7.</w:t>
      </w:r>
      <w:r w:rsidRPr="00C946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2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.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приказа</w:t>
      </w:r>
      <w:proofErr w:type="gram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о зачислении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Обучающегося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в образовательную организацию до даты издания приказа об окончании обучения или отчислении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Обучающегося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из образовательной организации.</w:t>
      </w:r>
    </w:p>
    <w:p w:rsid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7.</w:t>
      </w:r>
      <w:r w:rsidRPr="00C946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3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.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Настоящий Договор составлен в </w:t>
      </w:r>
      <w:r w:rsidR="001B764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r w:rsidR="001B7645" w:rsidRPr="001B7645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bdr w:val="nil"/>
        </w:rPr>
        <w:t>двух</w:t>
      </w:r>
      <w:r w:rsidRPr="001B7645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bdr w:val="nil"/>
        </w:rPr>
        <w:t xml:space="preserve"> 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7.</w:t>
      </w:r>
      <w:r w:rsidRPr="00C946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4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. Изменения Договора оформляются дополните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льными соглашениями к Договору.</w:t>
      </w:r>
    </w:p>
    <w:p w:rsidR="00622EB4" w:rsidRPr="002D16DD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7.</w:t>
      </w:r>
      <w:r w:rsidRPr="00C946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5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. </w:t>
      </w:r>
      <w:proofErr w:type="gramStart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Подписывая Договор,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Обучающийся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подтверждает ознакомление со сведениями о предоставлении платных образовательных услуг в порядке и объеме, которые предусмотрены Законом Российской Ф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едерации от 7 февраля 1992 г. №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2300-1 «О защите прав </w:t>
      </w:r>
      <w:proofErr w:type="spellStart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потребителеи</w:t>
      </w:r>
      <w:proofErr w:type="spell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̆» и Федеральным законом от 29 декабря 20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12 г. №</w:t>
      </w:r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273-ФЗ «Об образовании в </w:t>
      </w:r>
      <w:proofErr w:type="spellStart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Российскои</w:t>
      </w:r>
      <w:proofErr w:type="spellEnd"/>
      <w:r w:rsidRPr="002D16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̆ Федерации», а также дает согласие на применение дистанционных образовательных технологий при реализации Программы.</w:t>
      </w:r>
      <w:proofErr w:type="gramEnd"/>
    </w:p>
    <w:p w:rsidR="001B7645" w:rsidRDefault="001B7645">
      <w:pPr>
        <w:spacing w:after="200" w:line="276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</w:pPr>
      <w:bookmarkStart w:id="7" w:name="Par166"/>
      <w:bookmarkEnd w:id="7"/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br w:type="page"/>
      </w:r>
    </w:p>
    <w:p w:rsidR="00622EB4" w:rsidRDefault="00622EB4" w:rsidP="0062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0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2D16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lastRenderedPageBreak/>
        <w:t>VIII. Адреса и реквизиты Сторон</w:t>
      </w:r>
    </w:p>
    <w:p w:rsidR="00622EB4" w:rsidRPr="00651B75" w:rsidRDefault="00622EB4" w:rsidP="00622EB4">
      <w:pPr>
        <w:pStyle w:val="ConsPlusCell"/>
        <w:jc w:val="both"/>
        <w:rPr>
          <w:rFonts w:ascii="Times New Roman" w:hAnsi="Times New Roman" w:cs="Times New Roman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685"/>
      </w:tblGrid>
      <w:tr w:rsidR="00A77819" w:rsidRPr="000A6861" w:rsidTr="005D6AC9">
        <w:tc>
          <w:tcPr>
            <w:tcW w:w="3510" w:type="dxa"/>
            <w:shd w:val="clear" w:color="auto" w:fill="auto"/>
          </w:tcPr>
          <w:p w:rsidR="00A77819" w:rsidRPr="000A6861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A6861">
              <w:rPr>
                <w:rFonts w:ascii="Times New Roman" w:hAnsi="Times New Roman" w:cs="Times New Roman"/>
                <w:sz w:val="24"/>
              </w:rPr>
              <w:t>Исполнитель</w:t>
            </w:r>
          </w:p>
          <w:p w:rsidR="00A77819" w:rsidRPr="000A6861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77819" w:rsidRPr="000A6861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A6861">
              <w:rPr>
                <w:rFonts w:ascii="Times New Roman" w:hAnsi="Times New Roman" w:cs="Times New Roman"/>
                <w:sz w:val="24"/>
              </w:rPr>
              <w:t>Заказчик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8" w:tooltip="&lt;11&gt; Заполняется в случае, если Обучающийся не является Заказчиком.">
              <w:r w:rsidRPr="000A6861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  <w:tc>
          <w:tcPr>
            <w:tcW w:w="3685" w:type="dxa"/>
            <w:shd w:val="clear" w:color="auto" w:fill="auto"/>
          </w:tcPr>
          <w:p w:rsidR="00A77819" w:rsidRPr="000A6861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A6861">
              <w:rPr>
                <w:rFonts w:ascii="Times New Roman" w:hAnsi="Times New Roman" w:cs="Times New Roman"/>
                <w:sz w:val="24"/>
              </w:rPr>
              <w:t xml:space="preserve">Обучающийся </w:t>
            </w:r>
          </w:p>
        </w:tc>
      </w:tr>
      <w:tr w:rsidR="00A77819" w:rsidRPr="00DE19A3" w:rsidTr="005D6AC9">
        <w:tc>
          <w:tcPr>
            <w:tcW w:w="3510" w:type="dxa"/>
            <w:shd w:val="clear" w:color="auto" w:fill="auto"/>
          </w:tcPr>
          <w:p w:rsidR="00A77819" w:rsidRPr="001B7645" w:rsidRDefault="00A77819" w:rsidP="005D6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1B7645">
              <w:rPr>
                <w:rFonts w:ascii="Times New Roman" w:eastAsia="Times New Roman" w:hAnsi="Times New Roman" w:cs="Times New Roman"/>
                <w:sz w:val="24"/>
                <w:szCs w:val="22"/>
              </w:rPr>
              <w:t>Федеральное государственное учреждение</w:t>
            </w:r>
          </w:p>
          <w:p w:rsidR="00A77819" w:rsidRPr="001B7645" w:rsidRDefault="00A77819" w:rsidP="005D6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1B7645">
              <w:rPr>
                <w:rFonts w:ascii="Times New Roman" w:eastAsia="Times New Roman" w:hAnsi="Times New Roman" w:cs="Times New Roman"/>
                <w:sz w:val="24"/>
                <w:szCs w:val="22"/>
              </w:rPr>
              <w:t>"Федеральный исследовательский центр</w:t>
            </w:r>
          </w:p>
          <w:p w:rsidR="00A77819" w:rsidRPr="001B7645" w:rsidRDefault="00A77819" w:rsidP="005D6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1B7645">
              <w:rPr>
                <w:rFonts w:ascii="Times New Roman" w:eastAsia="Times New Roman" w:hAnsi="Times New Roman" w:cs="Times New Roman"/>
                <w:sz w:val="24"/>
                <w:szCs w:val="22"/>
              </w:rPr>
              <w:t>Институт прикладной математики</w:t>
            </w:r>
          </w:p>
          <w:p w:rsidR="00A77819" w:rsidRPr="001B7645" w:rsidRDefault="00A77819" w:rsidP="005D6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1B7645">
              <w:rPr>
                <w:rFonts w:ascii="Times New Roman" w:eastAsia="Times New Roman" w:hAnsi="Times New Roman" w:cs="Times New Roman"/>
                <w:sz w:val="24"/>
                <w:szCs w:val="22"/>
              </w:rPr>
              <w:t>им. М.В. Келдыша Российской академии наук"</w:t>
            </w: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(ИПМ им. М.В. Келдыша РАН)</w:t>
            </w:r>
          </w:p>
          <w:p w:rsidR="00A77819" w:rsidRPr="000A6861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77819" w:rsidRDefault="00A77819" w:rsidP="005D6A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2F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77819" w:rsidRDefault="00A77819" w:rsidP="005D6AC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</w:t>
            </w: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DE19A3">
              <w:rPr>
                <w:rFonts w:ascii="Times New Roman" w:hAnsi="Times New Roman" w:cs="Times New Roman"/>
                <w:i/>
                <w:szCs w:val="20"/>
              </w:rPr>
              <w:t>фамилия, имя, отчество (при наличии) / наименование юридического лица</w:t>
            </w: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___________________________</w:t>
            </w: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DE19A3">
              <w:rPr>
                <w:rFonts w:ascii="Times New Roman" w:hAnsi="Times New Roman" w:cs="Times New Roman"/>
                <w:i/>
                <w:szCs w:val="20"/>
              </w:rPr>
              <w:t>дата рождения</w:t>
            </w:r>
          </w:p>
          <w:p w:rsidR="00A77819" w:rsidRPr="00DE19A3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A77819" w:rsidRDefault="00A77819" w:rsidP="005D6A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2F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77819" w:rsidRDefault="00A77819" w:rsidP="005D6AC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A77819" w:rsidRPr="00DE19A3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19A3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имя, отчество (при наличии)</w:t>
            </w: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  <w:p w:rsidR="00A77819" w:rsidRPr="00252F93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__________________________________</w:t>
            </w:r>
          </w:p>
          <w:p w:rsidR="00A77819" w:rsidRPr="00DE19A3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A3">
              <w:rPr>
                <w:rFonts w:ascii="Times New Roman" w:hAnsi="Times New Roman" w:cs="Times New Roman"/>
                <w:i/>
                <w:sz w:val="18"/>
                <w:szCs w:val="18"/>
              </w:rPr>
              <w:t>дата рождения</w:t>
            </w:r>
          </w:p>
        </w:tc>
      </w:tr>
      <w:tr w:rsidR="00A77819" w:rsidRPr="000A6861" w:rsidTr="005D6AC9">
        <w:tc>
          <w:tcPr>
            <w:tcW w:w="3510" w:type="dxa"/>
            <w:shd w:val="clear" w:color="auto" w:fill="auto"/>
          </w:tcPr>
          <w:p w:rsidR="00A77819" w:rsidRPr="00281C2B" w:rsidRDefault="00A77819" w:rsidP="005D6AC9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>ИНН 7710063939</w:t>
            </w:r>
          </w:p>
          <w:p w:rsidR="00A77819" w:rsidRDefault="00A77819" w:rsidP="005D6AC9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>КПП 771001001</w:t>
            </w:r>
          </w:p>
          <w:p w:rsidR="00A77819" w:rsidRPr="00281C2B" w:rsidRDefault="00A77819" w:rsidP="005D6AC9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  <w:p w:rsidR="00A77819" w:rsidRDefault="00A77819" w:rsidP="005D6AC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Москва, 125047, </w:t>
            </w:r>
          </w:p>
          <w:p w:rsidR="00A77819" w:rsidRDefault="00A77819" w:rsidP="005D6AC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Миусская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пл., дом 4 </w:t>
            </w:r>
          </w:p>
          <w:p w:rsidR="00A77819" w:rsidRPr="000A6861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77819" w:rsidRPr="006F1F9E" w:rsidRDefault="00A77819" w:rsidP="005D6AC9">
            <w:pPr>
              <w:widowControl w:val="0"/>
              <w:outlineLvl w:val="0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6F1F9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паспорт: </w:t>
            </w:r>
          </w:p>
          <w:p w:rsidR="00A77819" w:rsidRDefault="00A77819" w:rsidP="005D6AC9">
            <w:pPr>
              <w:widowControl w:val="0"/>
              <w:outlineLvl w:val="0"/>
              <w:rPr>
                <w:rFonts w:ascii="Times New Roman" w:eastAsia="Times New Roman" w:hAnsi="Times New Roman" w:cs="Courier New"/>
              </w:rPr>
            </w:pPr>
            <w:r w:rsidRPr="00252F93">
              <w:rPr>
                <w:rFonts w:ascii="Times New Roman" w:eastAsia="Times New Roman" w:hAnsi="Times New Roman" w:cs="Courier New"/>
              </w:rPr>
              <w:t xml:space="preserve">серия  </w:t>
            </w:r>
            <w:r>
              <w:rPr>
                <w:rFonts w:ascii="Times New Roman" w:eastAsia="Times New Roman" w:hAnsi="Times New Roman" w:cs="Courier New"/>
              </w:rPr>
              <w:t xml:space="preserve">________  </w:t>
            </w:r>
            <w:r w:rsidRPr="00252F93">
              <w:rPr>
                <w:rFonts w:ascii="Times New Roman" w:eastAsia="Times New Roman" w:hAnsi="Times New Roman" w:cs="Courier New"/>
              </w:rPr>
              <w:t xml:space="preserve"> номер</w:t>
            </w:r>
            <w:r>
              <w:rPr>
                <w:rFonts w:ascii="Times New Roman" w:eastAsia="Times New Roman" w:hAnsi="Times New Roman" w:cs="Courier New"/>
              </w:rPr>
              <w:t xml:space="preserve">  ________               </w:t>
            </w:r>
            <w:r w:rsidRPr="00252F93">
              <w:rPr>
                <w:rFonts w:ascii="Times New Roman" w:eastAsia="Times New Roman" w:hAnsi="Times New Roman" w:cs="Courier New"/>
              </w:rPr>
              <w:t xml:space="preserve">              </w:t>
            </w:r>
          </w:p>
          <w:p w:rsidR="00A77819" w:rsidRDefault="00A77819" w:rsidP="005D6AC9">
            <w:pPr>
              <w:widowControl w:val="0"/>
              <w:outlineLvl w:val="0"/>
              <w:rPr>
                <w:rFonts w:ascii="Times New Roman" w:eastAsia="Times New Roman" w:hAnsi="Times New Roman" w:cs="Courier New"/>
              </w:rPr>
            </w:pPr>
            <w:r w:rsidRPr="00252F93">
              <w:rPr>
                <w:rFonts w:ascii="Times New Roman" w:eastAsia="Times New Roman" w:hAnsi="Times New Roman" w:cs="Courier New"/>
              </w:rPr>
              <w:t xml:space="preserve"> </w:t>
            </w:r>
          </w:p>
          <w:p w:rsidR="00A77819" w:rsidRDefault="00A77819" w:rsidP="005D6AC9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2F93">
              <w:rPr>
                <w:rFonts w:ascii="Times New Roman" w:eastAsia="Times New Roman" w:hAnsi="Times New Roman" w:cs="Courier New"/>
              </w:rPr>
              <w:t xml:space="preserve">когда и кем </w:t>
            </w:r>
            <w:proofErr w:type="gramStart"/>
            <w:r w:rsidRPr="00252F93">
              <w:rPr>
                <w:rFonts w:ascii="Times New Roman" w:eastAsia="Times New Roman" w:hAnsi="Times New Roman" w:cs="Courier New"/>
              </w:rPr>
              <w:t>выдан</w:t>
            </w:r>
            <w:proofErr w:type="gramEnd"/>
            <w:r>
              <w:rPr>
                <w:rFonts w:ascii="Times New Roman" w:eastAsia="Times New Roman" w:hAnsi="Times New Roman" w:cs="Courier New"/>
              </w:rPr>
              <w:t>:</w:t>
            </w:r>
          </w:p>
          <w:p w:rsidR="005149A4" w:rsidRPr="0048774F" w:rsidRDefault="00A77819" w:rsidP="005149A4">
            <w:pPr>
              <w:pStyle w:val="ConsPlu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</w:t>
            </w:r>
            <w:r w:rsidR="005149A4" w:rsidRPr="0048774F">
              <w:rPr>
                <w:rFonts w:ascii="Times New Roman" w:hAnsi="Times New Roman"/>
                <w:sz w:val="22"/>
              </w:rPr>
              <w:t xml:space="preserve"> СНИЛС:</w:t>
            </w:r>
          </w:p>
          <w:p w:rsidR="00A77819" w:rsidRPr="00DE19A3" w:rsidRDefault="005149A4" w:rsidP="005149A4">
            <w:pPr>
              <w:pStyle w:val="ConsPlusCell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ИНН:</w:t>
            </w:r>
          </w:p>
        </w:tc>
        <w:tc>
          <w:tcPr>
            <w:tcW w:w="3685" w:type="dxa"/>
            <w:shd w:val="clear" w:color="auto" w:fill="auto"/>
          </w:tcPr>
          <w:p w:rsidR="00A77819" w:rsidRPr="006F1F9E" w:rsidRDefault="00A77819" w:rsidP="005D6AC9">
            <w:pPr>
              <w:widowControl w:val="0"/>
              <w:outlineLvl w:val="0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6F1F9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паспорт: </w:t>
            </w:r>
          </w:p>
          <w:p w:rsidR="00A77819" w:rsidRDefault="00A77819" w:rsidP="005D6AC9">
            <w:pPr>
              <w:widowControl w:val="0"/>
              <w:outlineLvl w:val="0"/>
              <w:rPr>
                <w:rFonts w:ascii="Times New Roman" w:eastAsia="Times New Roman" w:hAnsi="Times New Roman" w:cs="Courier New"/>
              </w:rPr>
            </w:pPr>
            <w:r w:rsidRPr="00252F93">
              <w:rPr>
                <w:rFonts w:ascii="Times New Roman" w:eastAsia="Times New Roman" w:hAnsi="Times New Roman" w:cs="Courier New"/>
              </w:rPr>
              <w:t xml:space="preserve">серия  </w:t>
            </w:r>
            <w:r>
              <w:rPr>
                <w:rFonts w:ascii="Times New Roman" w:eastAsia="Times New Roman" w:hAnsi="Times New Roman" w:cs="Courier New"/>
              </w:rPr>
              <w:t xml:space="preserve">________  </w:t>
            </w:r>
            <w:r w:rsidRPr="00252F93">
              <w:rPr>
                <w:rFonts w:ascii="Times New Roman" w:eastAsia="Times New Roman" w:hAnsi="Times New Roman" w:cs="Courier New"/>
              </w:rPr>
              <w:t xml:space="preserve"> номер</w:t>
            </w:r>
            <w:r>
              <w:rPr>
                <w:rFonts w:ascii="Times New Roman" w:eastAsia="Times New Roman" w:hAnsi="Times New Roman" w:cs="Courier New"/>
              </w:rPr>
              <w:t xml:space="preserve">  _____________               </w:t>
            </w:r>
            <w:r w:rsidRPr="00252F93">
              <w:rPr>
                <w:rFonts w:ascii="Times New Roman" w:eastAsia="Times New Roman" w:hAnsi="Times New Roman" w:cs="Courier New"/>
              </w:rPr>
              <w:t xml:space="preserve">              </w:t>
            </w:r>
          </w:p>
          <w:p w:rsidR="00A77819" w:rsidRDefault="00A77819" w:rsidP="005D6AC9">
            <w:pPr>
              <w:widowControl w:val="0"/>
              <w:outlineLvl w:val="0"/>
              <w:rPr>
                <w:rFonts w:ascii="Times New Roman" w:eastAsia="Times New Roman" w:hAnsi="Times New Roman" w:cs="Courier New"/>
              </w:rPr>
            </w:pPr>
            <w:r w:rsidRPr="00252F93">
              <w:rPr>
                <w:rFonts w:ascii="Times New Roman" w:eastAsia="Times New Roman" w:hAnsi="Times New Roman" w:cs="Courier New"/>
              </w:rPr>
              <w:t xml:space="preserve"> </w:t>
            </w:r>
          </w:p>
          <w:p w:rsidR="00A77819" w:rsidRDefault="00A77819" w:rsidP="005D6AC9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2F93">
              <w:rPr>
                <w:rFonts w:ascii="Times New Roman" w:eastAsia="Times New Roman" w:hAnsi="Times New Roman" w:cs="Courier New"/>
              </w:rPr>
              <w:t xml:space="preserve">когда и кем </w:t>
            </w:r>
            <w:proofErr w:type="gramStart"/>
            <w:r w:rsidRPr="00252F93">
              <w:rPr>
                <w:rFonts w:ascii="Times New Roman" w:eastAsia="Times New Roman" w:hAnsi="Times New Roman" w:cs="Courier New"/>
              </w:rPr>
              <w:t>выдан</w:t>
            </w:r>
            <w:proofErr w:type="gramEnd"/>
            <w:r>
              <w:rPr>
                <w:rFonts w:ascii="Times New Roman" w:eastAsia="Times New Roman" w:hAnsi="Times New Roman" w:cs="Courier New"/>
              </w:rPr>
              <w:t>:</w:t>
            </w: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:rsidR="00A77819" w:rsidRPr="0048774F" w:rsidRDefault="00A77819" w:rsidP="005D6AC9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48774F">
              <w:rPr>
                <w:rFonts w:ascii="Times New Roman" w:hAnsi="Times New Roman"/>
                <w:sz w:val="22"/>
              </w:rPr>
              <w:t>СНИЛС:</w:t>
            </w:r>
          </w:p>
          <w:p w:rsidR="00A77819" w:rsidRPr="000A6861" w:rsidRDefault="00A77819" w:rsidP="005D6AC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ИНН:</w:t>
            </w:r>
          </w:p>
        </w:tc>
      </w:tr>
      <w:tr w:rsidR="00A77819" w:rsidRPr="000A6861" w:rsidTr="005D6AC9">
        <w:tc>
          <w:tcPr>
            <w:tcW w:w="3510" w:type="dxa"/>
            <w:shd w:val="clear" w:color="auto" w:fill="auto"/>
          </w:tcPr>
          <w:p w:rsidR="00A77819" w:rsidRPr="00281C2B" w:rsidRDefault="00A77819" w:rsidP="005D6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>Единый казначейский счет:</w:t>
            </w:r>
          </w:p>
          <w:p w:rsidR="00A77819" w:rsidRPr="00281C2B" w:rsidRDefault="00A77819" w:rsidP="005D6AC9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>40102810545370000003</w:t>
            </w:r>
          </w:p>
          <w:p w:rsidR="00A77819" w:rsidRPr="00281C2B" w:rsidRDefault="00A77819" w:rsidP="005D6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Казначейский счет: </w:t>
            </w:r>
          </w:p>
          <w:p w:rsidR="00A77819" w:rsidRPr="00281C2B" w:rsidRDefault="00A77819" w:rsidP="005D6AC9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>03214643000000017300</w:t>
            </w:r>
          </w:p>
          <w:p w:rsidR="00A77819" w:rsidRPr="00281C2B" w:rsidRDefault="00A77819" w:rsidP="005D6AC9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>БИК 004525988</w:t>
            </w:r>
          </w:p>
          <w:p w:rsidR="00A77819" w:rsidRPr="00281C2B" w:rsidRDefault="00A77819" w:rsidP="005D6AC9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>Банк получателя: ГУ Банка Росси по ЦФО //УФК по г. Москве г. Москва</w:t>
            </w:r>
          </w:p>
          <w:p w:rsidR="00A77819" w:rsidRPr="00281C2B" w:rsidRDefault="00A77819" w:rsidP="005D6AC9">
            <w:pPr>
              <w:spacing w:line="1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Наименование плательщика: </w:t>
            </w:r>
            <w:proofErr w:type="gramStart"/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УФК по г. Москве (ИПМ им. М.В. Келдыша РАН, </w:t>
            </w:r>
            <w:proofErr w:type="gramEnd"/>
          </w:p>
          <w:p w:rsidR="00A77819" w:rsidRPr="00281C2B" w:rsidRDefault="00A77819" w:rsidP="005D6AC9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proofErr w:type="gramStart"/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>л</w:t>
            </w:r>
            <w:proofErr w:type="gramEnd"/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>/с 20736Ч33640)</w:t>
            </w:r>
          </w:p>
          <w:p w:rsidR="00A77819" w:rsidRPr="00281C2B" w:rsidRDefault="00A77819" w:rsidP="005D6AC9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>ОКПО 02699381</w:t>
            </w:r>
          </w:p>
          <w:p w:rsidR="00A77819" w:rsidRPr="00281C2B" w:rsidRDefault="00A77819" w:rsidP="005D6AC9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281C2B">
              <w:rPr>
                <w:rFonts w:ascii="Times New Roman" w:eastAsia="Times New Roman" w:hAnsi="Times New Roman" w:cs="Times New Roman"/>
                <w:sz w:val="24"/>
                <w:szCs w:val="22"/>
              </w:rPr>
              <w:t>ОКТМО 45382000</w:t>
            </w:r>
          </w:p>
          <w:p w:rsidR="00A77819" w:rsidRPr="001B7645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77819" w:rsidRDefault="00A77819" w:rsidP="005D6AC9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7819" w:rsidRDefault="00A77819" w:rsidP="005D6AC9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 w:rsidRPr="00DE19A3">
              <w:rPr>
                <w:rFonts w:ascii="Times New Roman" w:hAnsi="Times New Roman"/>
                <w:i/>
                <w:sz w:val="18"/>
                <w:szCs w:val="18"/>
              </w:rPr>
              <w:t>место нахождения</w:t>
            </w:r>
            <w:r w:rsidRPr="00DE19A3">
              <w:rPr>
                <w:rFonts w:ascii="Times New Roman" w:hAnsi="Times New Roman" w:cs="Times New Roman"/>
                <w:i/>
                <w:sz w:val="18"/>
                <w:szCs w:val="18"/>
              </w:rPr>
              <w:t>/место жительства</w:t>
            </w:r>
          </w:p>
          <w:p w:rsidR="00A77819" w:rsidRPr="00DE19A3" w:rsidRDefault="00A77819" w:rsidP="005D6AC9">
            <w:pPr>
              <w:pStyle w:val="ConsPlusCell"/>
              <w:rPr>
                <w:rFonts w:ascii="Times New Roman" w:hAnsi="Times New Roman" w:cs="Times New Roman"/>
                <w:i/>
                <w:szCs w:val="20"/>
              </w:rPr>
            </w:pPr>
            <w:r w:rsidRPr="00990E55">
              <w:rPr>
                <w:rFonts w:ascii="Times New Roman" w:hAnsi="Times New Roman" w:cs="Times New Roman"/>
                <w:i/>
                <w:sz w:val="24"/>
              </w:rPr>
              <w:t>банковские реквизиты (при наличии),</w:t>
            </w:r>
            <w:r w:rsidRPr="00651B75">
              <w:rPr>
                <w:rFonts w:ascii="Times New Roman" w:hAnsi="Times New Roman" w:cs="Times New Roman"/>
                <w:sz w:val="24"/>
              </w:rPr>
              <w:t xml:space="preserve"> телефон)</w:t>
            </w:r>
            <w:r>
              <w:rPr>
                <w:rFonts w:ascii="Times New Roman" w:hAnsi="Times New Roman" w:cs="Times New Roman"/>
                <w:sz w:val="24"/>
              </w:rPr>
              <w:t>: _________________________</w:t>
            </w:r>
          </w:p>
        </w:tc>
        <w:tc>
          <w:tcPr>
            <w:tcW w:w="3685" w:type="dxa"/>
            <w:shd w:val="clear" w:color="auto" w:fill="auto"/>
          </w:tcPr>
          <w:p w:rsidR="00A77819" w:rsidRDefault="00A77819" w:rsidP="005D6AC9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:rsidR="00A77819" w:rsidRPr="00DE19A3" w:rsidRDefault="00A77819" w:rsidP="005D6AC9">
            <w:pPr>
              <w:widowControl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 w:rsidRPr="00DE19A3">
              <w:rPr>
                <w:rFonts w:ascii="Times New Roman" w:hAnsi="Times New Roman"/>
                <w:i/>
                <w:sz w:val="18"/>
                <w:szCs w:val="18"/>
              </w:rPr>
              <w:t>место нахождения</w:t>
            </w:r>
            <w:r w:rsidRPr="00DE19A3">
              <w:rPr>
                <w:rFonts w:ascii="Times New Roman" w:hAnsi="Times New Roman" w:cs="Times New Roman"/>
                <w:i/>
                <w:sz w:val="18"/>
                <w:szCs w:val="18"/>
              </w:rPr>
              <w:t>/место жительства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A77819" w:rsidRDefault="00A77819" w:rsidP="005D6AC9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7819" w:rsidRDefault="00A77819" w:rsidP="005D6AC9">
            <w:pPr>
              <w:widowControl w:val="0"/>
              <w:outlineLvl w:val="0"/>
              <w:rPr>
                <w:rFonts w:ascii="Times New Roman" w:hAnsi="Times New Roman"/>
                <w:i/>
              </w:rPr>
            </w:pPr>
            <w:r w:rsidRPr="00990E55">
              <w:rPr>
                <w:rFonts w:ascii="Times New Roman" w:hAnsi="Times New Roman" w:cs="Times New Roman"/>
                <w:i/>
                <w:sz w:val="24"/>
              </w:rPr>
              <w:t>банковские реквизиты (при наличии),</w:t>
            </w:r>
            <w:r w:rsidRPr="00651B75">
              <w:rPr>
                <w:rFonts w:ascii="Times New Roman" w:hAnsi="Times New Roman" w:cs="Times New Roman"/>
                <w:sz w:val="24"/>
              </w:rPr>
              <w:t xml:space="preserve"> телефон)</w:t>
            </w:r>
            <w:r>
              <w:rPr>
                <w:rFonts w:ascii="Times New Roman" w:hAnsi="Times New Roman" w:cs="Times New Roman"/>
                <w:sz w:val="24"/>
              </w:rPr>
              <w:t>: ___________________________</w:t>
            </w:r>
          </w:p>
          <w:p w:rsidR="00A77819" w:rsidRDefault="00A77819" w:rsidP="005D6AC9">
            <w:pPr>
              <w:widowControl w:val="0"/>
              <w:outlineLvl w:val="0"/>
              <w:rPr>
                <w:rFonts w:ascii="Times New Roman" w:hAnsi="Times New Roman"/>
                <w:i/>
              </w:rPr>
            </w:pPr>
          </w:p>
          <w:p w:rsidR="00A77819" w:rsidRDefault="00A77819" w:rsidP="005D6AC9">
            <w:pPr>
              <w:widowControl w:val="0"/>
              <w:outlineLvl w:val="0"/>
              <w:rPr>
                <w:rFonts w:ascii="Times New Roman" w:hAnsi="Times New Roman"/>
                <w:i/>
              </w:rPr>
            </w:pPr>
          </w:p>
          <w:p w:rsidR="00A77819" w:rsidRDefault="00A77819" w:rsidP="005D6AC9">
            <w:pPr>
              <w:widowControl w:val="0"/>
              <w:outlineLvl w:val="0"/>
              <w:rPr>
                <w:rFonts w:ascii="Times New Roman" w:hAnsi="Times New Roman"/>
                <w:i/>
              </w:rPr>
            </w:pPr>
          </w:p>
          <w:p w:rsidR="00A77819" w:rsidRPr="000A6861" w:rsidRDefault="00A77819" w:rsidP="005D6AC9">
            <w:pPr>
              <w:widowControl w:val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819" w:rsidRPr="00651B75" w:rsidTr="005D6AC9">
        <w:tc>
          <w:tcPr>
            <w:tcW w:w="3510" w:type="dxa"/>
            <w:shd w:val="clear" w:color="auto" w:fill="auto"/>
            <w:vAlign w:val="center"/>
          </w:tcPr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</w:p>
          <w:p w:rsidR="00A77819" w:rsidRPr="00651B75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77819" w:rsidRPr="00651B75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:rsidR="00A77819" w:rsidRPr="00651B75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</w:tr>
      <w:tr w:rsidR="00A77819" w:rsidTr="005D6AC9">
        <w:tc>
          <w:tcPr>
            <w:tcW w:w="3510" w:type="dxa"/>
            <w:shd w:val="clear" w:color="auto" w:fill="auto"/>
            <w:vAlign w:val="center"/>
          </w:tcPr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651B7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651B7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7819" w:rsidRDefault="00A77819" w:rsidP="005D6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7819" w:rsidRDefault="00A77819" w:rsidP="00A778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</w:pPr>
    </w:p>
    <w:p w:rsidR="005F7411" w:rsidRDefault="005F7411" w:rsidP="00A778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</w:pPr>
    </w:p>
    <w:p w:rsidR="005F7411" w:rsidRDefault="005F7411" w:rsidP="00A778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</w:pPr>
    </w:p>
    <w:p w:rsidR="005F7411" w:rsidRDefault="005F7411" w:rsidP="00A778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</w:pPr>
    </w:p>
    <w:p w:rsidR="005F7411" w:rsidRDefault="005F7411" w:rsidP="00A778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</w:pPr>
    </w:p>
    <w:p w:rsidR="005F7411" w:rsidRDefault="005F7411" w:rsidP="00A778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</w:pPr>
    </w:p>
    <w:p w:rsidR="005F7411" w:rsidRDefault="005F7411" w:rsidP="00A778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</w:pPr>
    </w:p>
    <w:p w:rsidR="00A77819" w:rsidRDefault="00A77819" w:rsidP="00A778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_____________________________________________________________________</w:t>
      </w:r>
    </w:p>
    <w:p w:rsidR="00FB431A" w:rsidRDefault="00A77819" w:rsidP="00CC7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142"/>
        <w:jc w:val="both"/>
      </w:pPr>
      <w:r w:rsidRPr="007C1F63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</w:rPr>
        <w:t>&lt;</w:t>
      </w:r>
      <w:r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</w:rPr>
        <w:t>3</w:t>
      </w:r>
      <w:proofErr w:type="gramStart"/>
      <w:r w:rsidRPr="007C1F63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</w:rPr>
        <w:t>&gt;</w:t>
      </w:r>
      <w:r w:rsidRPr="007C1F63">
        <w:rPr>
          <w:rFonts w:ascii="Times New Roman" w:hAnsi="Times New Roman" w:cs="Times New Roman"/>
        </w:rPr>
        <w:t xml:space="preserve"> З</w:t>
      </w:r>
      <w:proofErr w:type="gramEnd"/>
      <w:r w:rsidRPr="007C1F63">
        <w:rPr>
          <w:rFonts w:ascii="Times New Roman" w:hAnsi="Times New Roman" w:cs="Times New Roman"/>
        </w:rPr>
        <w:t>аполняется в случае, если Заказчик является юридическим лицом</w:t>
      </w:r>
    </w:p>
    <w:sectPr w:rsidR="00FB431A" w:rsidSect="00CC7561">
      <w:footerReference w:type="default" r:id="rId8"/>
      <w:pgSz w:w="11906" w:h="16838"/>
      <w:pgMar w:top="851" w:right="567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E7" w:rsidRDefault="00E111E7" w:rsidP="00CC7561">
      <w:r>
        <w:separator/>
      </w:r>
    </w:p>
  </w:endnote>
  <w:endnote w:type="continuationSeparator" w:id="0">
    <w:p w:rsidR="00E111E7" w:rsidRDefault="00E111E7" w:rsidP="00CC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526869"/>
      <w:docPartObj>
        <w:docPartGallery w:val="Page Numbers (Bottom of Page)"/>
        <w:docPartUnique/>
      </w:docPartObj>
    </w:sdtPr>
    <w:sdtEndPr/>
    <w:sdtContent>
      <w:p w:rsidR="00CC7561" w:rsidRDefault="00CC75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D51">
          <w:rPr>
            <w:noProof/>
          </w:rPr>
          <w:t>2</w:t>
        </w:r>
        <w:r>
          <w:fldChar w:fldCharType="end"/>
        </w:r>
      </w:p>
    </w:sdtContent>
  </w:sdt>
  <w:p w:rsidR="00CC7561" w:rsidRDefault="00CC75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E7" w:rsidRDefault="00E111E7" w:rsidP="00CC7561">
      <w:r>
        <w:separator/>
      </w:r>
    </w:p>
  </w:footnote>
  <w:footnote w:type="continuationSeparator" w:id="0">
    <w:p w:rsidR="00E111E7" w:rsidRDefault="00E111E7" w:rsidP="00CC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13"/>
    <w:rsid w:val="00001A05"/>
    <w:rsid w:val="000275B6"/>
    <w:rsid w:val="00053274"/>
    <w:rsid w:val="000C5727"/>
    <w:rsid w:val="001B7645"/>
    <w:rsid w:val="00252F93"/>
    <w:rsid w:val="00281C2B"/>
    <w:rsid w:val="00361B63"/>
    <w:rsid w:val="00414226"/>
    <w:rsid w:val="00503BB3"/>
    <w:rsid w:val="005149A4"/>
    <w:rsid w:val="00552F20"/>
    <w:rsid w:val="005E6228"/>
    <w:rsid w:val="005F7411"/>
    <w:rsid w:val="00622EB4"/>
    <w:rsid w:val="00657813"/>
    <w:rsid w:val="006F1F9E"/>
    <w:rsid w:val="008C58B6"/>
    <w:rsid w:val="00927730"/>
    <w:rsid w:val="009A0D51"/>
    <w:rsid w:val="00A77819"/>
    <w:rsid w:val="00B013ED"/>
    <w:rsid w:val="00B15BF6"/>
    <w:rsid w:val="00B27AF6"/>
    <w:rsid w:val="00B573B5"/>
    <w:rsid w:val="00C23973"/>
    <w:rsid w:val="00CC7561"/>
    <w:rsid w:val="00E111E7"/>
    <w:rsid w:val="00FB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B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Cell">
    <w:name w:val="ConsPlusCell"/>
    <w:rsid w:val="00622E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62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ет"/>
    <w:rsid w:val="00281C2B"/>
  </w:style>
  <w:style w:type="paragraph" w:styleId="a5">
    <w:name w:val="header"/>
    <w:basedOn w:val="a"/>
    <w:link w:val="a6"/>
    <w:uiPriority w:val="99"/>
    <w:unhideWhenUsed/>
    <w:rsid w:val="00CC75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7561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75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561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B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Cell">
    <w:name w:val="ConsPlusCell"/>
    <w:rsid w:val="00622E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62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ет"/>
    <w:rsid w:val="00281C2B"/>
  </w:style>
  <w:style w:type="paragraph" w:styleId="a5">
    <w:name w:val="header"/>
    <w:basedOn w:val="a"/>
    <w:link w:val="a6"/>
    <w:uiPriority w:val="99"/>
    <w:unhideWhenUsed/>
    <w:rsid w:val="00CC75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7561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75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561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3E00-33B7-41D5-83E1-DF3CBFE5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</dc:creator>
  <cp:lastModifiedBy>Zayceva</cp:lastModifiedBy>
  <cp:revision>2</cp:revision>
  <dcterms:created xsi:type="dcterms:W3CDTF">2024-09-03T07:58:00Z</dcterms:created>
  <dcterms:modified xsi:type="dcterms:W3CDTF">2024-09-03T07:58:00Z</dcterms:modified>
</cp:coreProperties>
</file>